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襄阳职业技术学院学生社团考核标准</w:t>
      </w:r>
    </w:p>
    <w:tbl>
      <w:tblPr>
        <w:tblStyle w:val="10"/>
        <w:tblW w:w="8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84"/>
        <w:gridCol w:w="4961"/>
        <w:gridCol w:w="1560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考核项目及分值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考核内容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单项分值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组织建设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组织机构健全，各项规章制度完善（社团章程及管理办法）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年度社团规划及活动设计完备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年度社团工作及活动过程记载详细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社团人数保持一定规模，并有固定的指导教师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日常管理（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社团每周至少开展一次活动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社团成员参与每次活动的出勤率达到社团总人数的</w:t>
            </w:r>
            <w:r>
              <w:rPr>
                <w:rFonts w:ascii="仿宋_GB2312" w:eastAsia="仿宋_GB2312"/>
                <w:sz w:val="28"/>
                <w:szCs w:val="28"/>
              </w:rPr>
              <w:t>80%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以上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社团指导教师全程参与社团指导工作及活动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活动开展及成果（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社团活动注重培养成员相关素质和能力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社团活动有特色、有创新、有影响力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社团每学期开展一次大型竞技展演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社团每学年至少开展一次大型活动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加分项目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社团团体获得表彰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</w:t>
            </w:r>
            <w:r>
              <w:rPr>
                <w:rFonts w:ascii="仿宋_GB2312" w:eastAsia="仿宋_GB2312"/>
                <w:sz w:val="24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分；省级</w:t>
            </w:r>
            <w:r>
              <w:rPr>
                <w:rFonts w:ascii="仿宋_GB2312" w:eastAsia="仿宋_GB2312"/>
                <w:sz w:val="24"/>
              </w:rPr>
              <w:t>15</w:t>
            </w:r>
            <w:r>
              <w:rPr>
                <w:rFonts w:hint="eastAsia" w:ascii="仿宋_GB2312" w:eastAsia="仿宋_GB2312"/>
                <w:sz w:val="24"/>
              </w:rPr>
              <w:t>；市级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社团成员个人获得表彰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分；省级</w:t>
            </w:r>
            <w:r>
              <w:rPr>
                <w:rFonts w:ascii="仿宋_GB2312" w:eastAsia="仿宋_GB2312"/>
                <w:sz w:val="24"/>
              </w:rPr>
              <w:t>15</w:t>
            </w:r>
            <w:r>
              <w:rPr>
                <w:rFonts w:hint="eastAsia" w:ascii="仿宋_GB2312" w:eastAsia="仿宋_GB2312"/>
                <w:sz w:val="24"/>
              </w:rPr>
              <w:t>分；市级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承办校级大型活动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扣分项目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以社团名义开展违规活动，并造成严重影响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社团经费收取、使用及管理不合理、不规范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不能按时、按要求完成上级单位指派的任务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97F56"/>
    <w:rsid w:val="00040292"/>
    <w:rsid w:val="0006365F"/>
    <w:rsid w:val="00070B5F"/>
    <w:rsid w:val="00081E03"/>
    <w:rsid w:val="000B5016"/>
    <w:rsid w:val="000E61D8"/>
    <w:rsid w:val="0012097A"/>
    <w:rsid w:val="00171779"/>
    <w:rsid w:val="001957AE"/>
    <w:rsid w:val="001B08B3"/>
    <w:rsid w:val="001C7789"/>
    <w:rsid w:val="001D3E1C"/>
    <w:rsid w:val="00222FAE"/>
    <w:rsid w:val="00267607"/>
    <w:rsid w:val="00296CEA"/>
    <w:rsid w:val="002A2252"/>
    <w:rsid w:val="002C6A4D"/>
    <w:rsid w:val="002D08D6"/>
    <w:rsid w:val="002D6C67"/>
    <w:rsid w:val="002D7421"/>
    <w:rsid w:val="00302E5E"/>
    <w:rsid w:val="00304226"/>
    <w:rsid w:val="003155A9"/>
    <w:rsid w:val="00341B4B"/>
    <w:rsid w:val="00355F04"/>
    <w:rsid w:val="003B7FFE"/>
    <w:rsid w:val="003C31A1"/>
    <w:rsid w:val="003E561B"/>
    <w:rsid w:val="003E7F2F"/>
    <w:rsid w:val="004040C2"/>
    <w:rsid w:val="00436F11"/>
    <w:rsid w:val="00453005"/>
    <w:rsid w:val="00457E90"/>
    <w:rsid w:val="004601D1"/>
    <w:rsid w:val="00462E67"/>
    <w:rsid w:val="004E0334"/>
    <w:rsid w:val="004F038D"/>
    <w:rsid w:val="00570BE1"/>
    <w:rsid w:val="005A362C"/>
    <w:rsid w:val="005C7D6F"/>
    <w:rsid w:val="005D5BDD"/>
    <w:rsid w:val="0061716E"/>
    <w:rsid w:val="00625339"/>
    <w:rsid w:val="006274AC"/>
    <w:rsid w:val="006602ED"/>
    <w:rsid w:val="00693A6D"/>
    <w:rsid w:val="006B49DC"/>
    <w:rsid w:val="006B4FE4"/>
    <w:rsid w:val="006E5B3E"/>
    <w:rsid w:val="00703B51"/>
    <w:rsid w:val="0071714E"/>
    <w:rsid w:val="0074414A"/>
    <w:rsid w:val="007870FE"/>
    <w:rsid w:val="007D7D39"/>
    <w:rsid w:val="008050CA"/>
    <w:rsid w:val="0085044D"/>
    <w:rsid w:val="00851A90"/>
    <w:rsid w:val="00864030"/>
    <w:rsid w:val="00870CBA"/>
    <w:rsid w:val="008E31C2"/>
    <w:rsid w:val="0090682D"/>
    <w:rsid w:val="00931B8D"/>
    <w:rsid w:val="00952712"/>
    <w:rsid w:val="009642EC"/>
    <w:rsid w:val="0097191B"/>
    <w:rsid w:val="00971F0B"/>
    <w:rsid w:val="009A481A"/>
    <w:rsid w:val="009B5E05"/>
    <w:rsid w:val="00A5286B"/>
    <w:rsid w:val="00A9701A"/>
    <w:rsid w:val="00AA7ADC"/>
    <w:rsid w:val="00AB45BE"/>
    <w:rsid w:val="00AC4B46"/>
    <w:rsid w:val="00AD01CF"/>
    <w:rsid w:val="00B0552D"/>
    <w:rsid w:val="00B16B6D"/>
    <w:rsid w:val="00B21C72"/>
    <w:rsid w:val="00B342C0"/>
    <w:rsid w:val="00B665E5"/>
    <w:rsid w:val="00B72866"/>
    <w:rsid w:val="00B866F9"/>
    <w:rsid w:val="00BD7A5B"/>
    <w:rsid w:val="00C02202"/>
    <w:rsid w:val="00C97F56"/>
    <w:rsid w:val="00CF0FF5"/>
    <w:rsid w:val="00D20639"/>
    <w:rsid w:val="00D411DE"/>
    <w:rsid w:val="00D440C1"/>
    <w:rsid w:val="00D85215"/>
    <w:rsid w:val="00DB1711"/>
    <w:rsid w:val="00DC05B8"/>
    <w:rsid w:val="00DC4649"/>
    <w:rsid w:val="00DC4A6D"/>
    <w:rsid w:val="00EE229A"/>
    <w:rsid w:val="00EE66B5"/>
    <w:rsid w:val="00EF0BCF"/>
    <w:rsid w:val="00EF7A91"/>
    <w:rsid w:val="00F05B14"/>
    <w:rsid w:val="00F93AA1"/>
    <w:rsid w:val="00FF1F52"/>
    <w:rsid w:val="402339F2"/>
    <w:rsid w:val="70F5568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nhideWhenUsed="0" w:uiPriority="99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iPriority w:val="99"/>
    <w:rPr>
      <w:b/>
      <w:bCs/>
    </w:rPr>
  </w:style>
  <w:style w:type="paragraph" w:styleId="3">
    <w:name w:val="annotation text"/>
    <w:basedOn w:val="1"/>
    <w:link w:val="16"/>
    <w:semiHidden/>
    <w:uiPriority w:val="99"/>
    <w:pPr>
      <w:jc w:val="left"/>
    </w:pPr>
  </w:style>
  <w:style w:type="paragraph" w:styleId="4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5">
    <w:name w:val="Balloon Text"/>
    <w:basedOn w:val="1"/>
    <w:link w:val="18"/>
    <w:semiHidden/>
    <w:uiPriority w:val="99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9">
    <w:name w:val="annotation reference"/>
    <w:basedOn w:val="8"/>
    <w:semiHidden/>
    <w:uiPriority w:val="99"/>
    <w:rPr>
      <w:rFonts w:cs="Times New Roman"/>
      <w:sz w:val="21"/>
      <w:szCs w:val="21"/>
    </w:rPr>
  </w:style>
  <w:style w:type="table" w:styleId="11">
    <w:name w:val="Table Grid"/>
    <w:basedOn w:val="10"/>
    <w:uiPriority w:val="99"/>
    <w:pPr/>
    <w:rPr>
      <w:kern w:val="0"/>
      <w:sz w:val="20"/>
      <w:szCs w:val="20"/>
    </w:rPr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Header Char"/>
    <w:basedOn w:val="8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8"/>
    <w:link w:val="6"/>
    <w:locked/>
    <w:uiPriority w:val="99"/>
    <w:rPr>
      <w:rFonts w:cs="Times New Roman"/>
      <w:sz w:val="18"/>
      <w:szCs w:val="18"/>
    </w:rPr>
  </w:style>
  <w:style w:type="character" w:customStyle="1" w:styleId="15">
    <w:name w:val="Date Char"/>
    <w:basedOn w:val="8"/>
    <w:link w:val="4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Comment Text Char"/>
    <w:basedOn w:val="8"/>
    <w:link w:val="3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7">
    <w:name w:val="Comment Subject Char"/>
    <w:basedOn w:val="16"/>
    <w:link w:val="2"/>
    <w:semiHidden/>
    <w:locked/>
    <w:uiPriority w:val="99"/>
    <w:rPr>
      <w:b/>
      <w:bCs/>
    </w:rPr>
  </w:style>
  <w:style w:type="character" w:customStyle="1" w:styleId="18">
    <w:name w:val="Balloon Text Char"/>
    <w:basedOn w:val="8"/>
    <w:link w:val="5"/>
    <w:semiHidden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WANG</Company>
  <Pages>5</Pages>
  <Words>288</Words>
  <Characters>1648</Characters>
  <Lines>0</Lines>
  <Paragraphs>0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2015-07-08T02:14:00Z</dcterms:created>
  <dc:creator>MC SYSTEM</dc:creator>
  <cp:lastModifiedBy>杰</cp:lastModifiedBy>
  <dcterms:modified xsi:type="dcterms:W3CDTF">2015-09-09T04:13:15Z</dcterms:modified>
  <dc:title>襄阳职业技术学院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